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96867B" w14:textId="77777777" w:rsidR="008610CB" w:rsidRDefault="008610CB" w:rsidP="008610CB">
      <w:pPr>
        <w:spacing w:line="480" w:lineRule="auto"/>
        <w:jc w:val="center"/>
        <w:rPr>
          <w:rFonts w:ascii="Times New Roman" w:hAnsi="Times New Roman" w:cs="Times New Roman"/>
          <w:bCs/>
          <w:sz w:val="24"/>
          <w:szCs w:val="24"/>
        </w:rPr>
      </w:pPr>
    </w:p>
    <w:p w14:paraId="44EC9421" w14:textId="77777777" w:rsidR="008610CB" w:rsidRDefault="008610CB" w:rsidP="008610CB">
      <w:pPr>
        <w:spacing w:line="480" w:lineRule="auto"/>
        <w:jc w:val="center"/>
        <w:rPr>
          <w:rFonts w:ascii="Times New Roman" w:hAnsi="Times New Roman" w:cs="Times New Roman"/>
          <w:bCs/>
          <w:sz w:val="24"/>
          <w:szCs w:val="24"/>
        </w:rPr>
      </w:pPr>
    </w:p>
    <w:p w14:paraId="48538EF2" w14:textId="77777777" w:rsidR="008610CB" w:rsidRDefault="008610CB" w:rsidP="008610CB">
      <w:pPr>
        <w:spacing w:line="480" w:lineRule="auto"/>
        <w:jc w:val="center"/>
        <w:rPr>
          <w:rFonts w:ascii="Times New Roman" w:hAnsi="Times New Roman" w:cs="Times New Roman"/>
          <w:bCs/>
          <w:sz w:val="24"/>
          <w:szCs w:val="24"/>
        </w:rPr>
      </w:pPr>
    </w:p>
    <w:p w14:paraId="2F94FDBF" w14:textId="77777777" w:rsidR="008610CB" w:rsidRDefault="008610CB" w:rsidP="008610CB">
      <w:pPr>
        <w:spacing w:line="480" w:lineRule="auto"/>
        <w:jc w:val="center"/>
        <w:rPr>
          <w:rFonts w:ascii="Times New Roman" w:hAnsi="Times New Roman" w:cs="Times New Roman"/>
          <w:bCs/>
          <w:sz w:val="24"/>
          <w:szCs w:val="24"/>
        </w:rPr>
      </w:pPr>
    </w:p>
    <w:p w14:paraId="3D450F3C" w14:textId="25DB142F" w:rsidR="008610CB" w:rsidRDefault="008610CB" w:rsidP="008610CB">
      <w:pPr>
        <w:spacing w:line="480" w:lineRule="auto"/>
        <w:jc w:val="center"/>
        <w:rPr>
          <w:rFonts w:ascii="Times New Roman" w:hAnsi="Times New Roman" w:cs="Times New Roman"/>
          <w:bCs/>
          <w:sz w:val="24"/>
          <w:szCs w:val="24"/>
        </w:rPr>
      </w:pPr>
    </w:p>
    <w:p w14:paraId="60A21A00" w14:textId="77777777" w:rsidR="008610CB" w:rsidRDefault="008610CB" w:rsidP="008610CB">
      <w:pPr>
        <w:spacing w:line="480" w:lineRule="auto"/>
        <w:jc w:val="center"/>
        <w:rPr>
          <w:rFonts w:ascii="Times New Roman" w:hAnsi="Times New Roman" w:cs="Times New Roman"/>
          <w:bCs/>
          <w:sz w:val="24"/>
          <w:szCs w:val="24"/>
        </w:rPr>
      </w:pPr>
    </w:p>
    <w:p w14:paraId="3BC2FB20" w14:textId="01D75784" w:rsidR="00D8079F" w:rsidRPr="002719C9" w:rsidRDefault="0032547E" w:rsidP="008610CB">
      <w:pPr>
        <w:spacing w:line="480" w:lineRule="auto"/>
        <w:jc w:val="center"/>
        <w:rPr>
          <w:rFonts w:ascii="Times New Roman" w:hAnsi="Times New Roman" w:cs="Times New Roman"/>
          <w:bCs/>
          <w:sz w:val="24"/>
          <w:szCs w:val="24"/>
        </w:rPr>
      </w:pPr>
      <w:r w:rsidRPr="002719C9">
        <w:rPr>
          <w:rFonts w:ascii="Times New Roman" w:hAnsi="Times New Roman" w:cs="Times New Roman"/>
          <w:bCs/>
          <w:sz w:val="24"/>
          <w:szCs w:val="24"/>
        </w:rPr>
        <w:t xml:space="preserve">Discussion: </w:t>
      </w:r>
      <w:r w:rsidRPr="002719C9">
        <w:rPr>
          <w:rFonts w:ascii="Times New Roman" w:hAnsi="Times New Roman" w:cs="Times New Roman"/>
          <w:bCs/>
          <w:sz w:val="24"/>
          <w:szCs w:val="24"/>
        </w:rPr>
        <w:t>The Strategic Value of HR Analytics</w:t>
      </w:r>
    </w:p>
    <w:p w14:paraId="6066E114" w14:textId="6F228F4E" w:rsidR="0032547E" w:rsidRPr="002719C9" w:rsidRDefault="0032547E" w:rsidP="008610CB">
      <w:pPr>
        <w:spacing w:line="480" w:lineRule="auto"/>
        <w:jc w:val="center"/>
        <w:rPr>
          <w:rFonts w:ascii="Times New Roman" w:hAnsi="Times New Roman" w:cs="Times New Roman"/>
          <w:bCs/>
          <w:sz w:val="24"/>
          <w:szCs w:val="24"/>
        </w:rPr>
      </w:pPr>
      <w:r w:rsidRPr="002719C9">
        <w:rPr>
          <w:rFonts w:ascii="Times New Roman" w:hAnsi="Times New Roman" w:cs="Times New Roman"/>
          <w:bCs/>
          <w:sz w:val="24"/>
          <w:szCs w:val="24"/>
        </w:rPr>
        <w:t>Student’s Name</w:t>
      </w:r>
    </w:p>
    <w:p w14:paraId="1BE09F92" w14:textId="08809B87" w:rsidR="0032547E" w:rsidRPr="002719C9" w:rsidRDefault="0032547E" w:rsidP="008610CB">
      <w:pPr>
        <w:spacing w:line="480" w:lineRule="auto"/>
        <w:jc w:val="center"/>
        <w:rPr>
          <w:rFonts w:ascii="Times New Roman" w:hAnsi="Times New Roman" w:cs="Times New Roman"/>
          <w:bCs/>
          <w:sz w:val="24"/>
          <w:szCs w:val="24"/>
        </w:rPr>
      </w:pPr>
      <w:r w:rsidRPr="002719C9">
        <w:rPr>
          <w:rFonts w:ascii="Times New Roman" w:hAnsi="Times New Roman" w:cs="Times New Roman"/>
          <w:bCs/>
          <w:sz w:val="24"/>
          <w:szCs w:val="24"/>
        </w:rPr>
        <w:t>Institutional Affiliations</w:t>
      </w:r>
    </w:p>
    <w:p w14:paraId="09DA7FD3" w14:textId="77777777" w:rsidR="008610CB" w:rsidRDefault="008610CB" w:rsidP="008610C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5F4129E" w14:textId="4D351E5C" w:rsidR="002719C9" w:rsidRPr="002719C9" w:rsidRDefault="0032547E" w:rsidP="008610CB">
      <w:pPr>
        <w:spacing w:line="480" w:lineRule="auto"/>
        <w:jc w:val="center"/>
        <w:rPr>
          <w:rFonts w:ascii="Times New Roman" w:hAnsi="Times New Roman" w:cs="Times New Roman"/>
          <w:bCs/>
          <w:sz w:val="24"/>
          <w:szCs w:val="24"/>
        </w:rPr>
      </w:pPr>
      <w:r w:rsidRPr="002719C9">
        <w:rPr>
          <w:rFonts w:ascii="Times New Roman" w:hAnsi="Times New Roman" w:cs="Times New Roman"/>
          <w:bCs/>
          <w:sz w:val="24"/>
          <w:szCs w:val="24"/>
        </w:rPr>
        <w:lastRenderedPageBreak/>
        <w:t xml:space="preserve">Discussion: </w:t>
      </w:r>
      <w:r w:rsidRPr="002719C9">
        <w:rPr>
          <w:rFonts w:ascii="Times New Roman" w:hAnsi="Times New Roman" w:cs="Times New Roman"/>
          <w:bCs/>
          <w:sz w:val="24"/>
          <w:szCs w:val="24"/>
        </w:rPr>
        <w:t>The Strategic Value of HR Analytics</w:t>
      </w:r>
    </w:p>
    <w:p w14:paraId="4B97B042" w14:textId="1251D493" w:rsidR="002719C9" w:rsidRPr="002719C9" w:rsidRDefault="007D42C2" w:rsidP="008610CB">
      <w:pPr>
        <w:spacing w:line="480" w:lineRule="auto"/>
        <w:ind w:firstLine="720"/>
        <w:rPr>
          <w:rFonts w:ascii="Times New Roman" w:hAnsi="Times New Roman" w:cs="Times New Roman"/>
          <w:sz w:val="24"/>
          <w:szCs w:val="24"/>
        </w:rPr>
      </w:pPr>
      <w:r w:rsidRPr="002719C9">
        <w:rPr>
          <w:rFonts w:ascii="Times New Roman" w:hAnsi="Times New Roman" w:cs="Times New Roman"/>
          <w:sz w:val="24"/>
          <w:szCs w:val="24"/>
        </w:rPr>
        <w:t xml:space="preserve">Researcher </w:t>
      </w:r>
      <w:r w:rsidR="000127FC" w:rsidRPr="002719C9">
        <w:rPr>
          <w:rFonts w:ascii="Times New Roman" w:hAnsi="Times New Roman" w:cs="Times New Roman"/>
          <w:sz w:val="24"/>
          <w:szCs w:val="24"/>
        </w:rPr>
        <w:t xml:space="preserve">Feffer (2017) </w:t>
      </w:r>
      <w:r w:rsidRPr="002719C9">
        <w:rPr>
          <w:rFonts w:ascii="Times New Roman" w:hAnsi="Times New Roman" w:cs="Times New Roman"/>
          <w:sz w:val="24"/>
          <w:szCs w:val="24"/>
        </w:rPr>
        <w:t>discuss</w:t>
      </w:r>
      <w:r w:rsidR="000127FC" w:rsidRPr="002719C9">
        <w:rPr>
          <w:rFonts w:ascii="Times New Roman" w:hAnsi="Times New Roman" w:cs="Times New Roman"/>
          <w:sz w:val="24"/>
          <w:szCs w:val="24"/>
        </w:rPr>
        <w:t>es</w:t>
      </w:r>
      <w:r w:rsidRPr="002719C9">
        <w:rPr>
          <w:rFonts w:ascii="Times New Roman" w:hAnsi="Times New Roman" w:cs="Times New Roman"/>
          <w:sz w:val="24"/>
          <w:szCs w:val="24"/>
        </w:rPr>
        <w:t xml:space="preserve"> that</w:t>
      </w:r>
      <w:r w:rsidR="00444371" w:rsidRPr="002719C9">
        <w:rPr>
          <w:rFonts w:ascii="Times New Roman" w:hAnsi="Times New Roman" w:cs="Times New Roman"/>
          <w:sz w:val="24"/>
          <w:szCs w:val="24"/>
        </w:rPr>
        <w:t xml:space="preserve"> using digital tools and data to measures, report and understand employee performance is such a high priority in the undertakings of any modern organization. His insights in human relations call for the measurements that can be used to determine whether or not the HR policies work in an organization. These measurements are the HR metrics</w:t>
      </w:r>
      <w:r w:rsidR="00882B65" w:rsidRPr="002719C9">
        <w:rPr>
          <w:rFonts w:ascii="Times New Roman" w:hAnsi="Times New Roman" w:cs="Times New Roman"/>
          <w:sz w:val="24"/>
          <w:szCs w:val="24"/>
        </w:rPr>
        <w:t xml:space="preserve"> and they range from one company’s needs to another</w:t>
      </w:r>
      <w:r w:rsidR="00444371" w:rsidRPr="002719C9">
        <w:rPr>
          <w:rFonts w:ascii="Times New Roman" w:hAnsi="Times New Roman" w:cs="Times New Roman"/>
          <w:sz w:val="24"/>
          <w:szCs w:val="24"/>
        </w:rPr>
        <w:t>.</w:t>
      </w:r>
      <w:r w:rsidR="00882B65" w:rsidRPr="002719C9">
        <w:rPr>
          <w:rFonts w:ascii="Times New Roman" w:hAnsi="Times New Roman" w:cs="Times New Roman"/>
          <w:sz w:val="24"/>
          <w:szCs w:val="24"/>
        </w:rPr>
        <w:t xml:space="preserve"> In this paper</w:t>
      </w:r>
      <w:r w:rsidR="001A4F7A">
        <w:rPr>
          <w:rFonts w:ascii="Times New Roman" w:hAnsi="Times New Roman" w:cs="Times New Roman"/>
          <w:sz w:val="24"/>
          <w:szCs w:val="24"/>
        </w:rPr>
        <w:t>, therefore,</w:t>
      </w:r>
      <w:r w:rsidR="00882B65" w:rsidRPr="002719C9">
        <w:rPr>
          <w:rFonts w:ascii="Times New Roman" w:hAnsi="Times New Roman" w:cs="Times New Roman"/>
          <w:sz w:val="24"/>
          <w:szCs w:val="24"/>
        </w:rPr>
        <w:t xml:space="preserve"> the familiar organization I will use to address the questions is the McKinsey and Company</w:t>
      </w:r>
      <w:r w:rsidR="00E156C2" w:rsidRPr="002719C9">
        <w:rPr>
          <w:rFonts w:ascii="Times New Roman" w:hAnsi="Times New Roman" w:cs="Times New Roman"/>
          <w:sz w:val="24"/>
          <w:szCs w:val="24"/>
        </w:rPr>
        <w:t xml:space="preserve"> (Arellano, DiLeonardo </w:t>
      </w:r>
      <w:r w:rsidR="002719C9" w:rsidRPr="002719C9">
        <w:rPr>
          <w:rFonts w:ascii="Times New Roman" w:hAnsi="Times New Roman" w:cs="Times New Roman"/>
          <w:sz w:val="24"/>
          <w:szCs w:val="24"/>
        </w:rPr>
        <w:t>&amp;</w:t>
      </w:r>
      <w:r w:rsidR="00E156C2" w:rsidRPr="002719C9">
        <w:rPr>
          <w:rFonts w:ascii="Times New Roman" w:hAnsi="Times New Roman" w:cs="Times New Roman"/>
          <w:sz w:val="24"/>
          <w:szCs w:val="24"/>
        </w:rPr>
        <w:t xml:space="preserve"> Felix 2017)</w:t>
      </w:r>
      <w:r w:rsidR="00882B65" w:rsidRPr="002719C9">
        <w:rPr>
          <w:rFonts w:ascii="Times New Roman" w:hAnsi="Times New Roman" w:cs="Times New Roman"/>
          <w:sz w:val="24"/>
          <w:szCs w:val="24"/>
        </w:rPr>
        <w:t>. It is a multiple chain running restaurant business.</w:t>
      </w:r>
    </w:p>
    <w:p w14:paraId="7A940621" w14:textId="6854C864" w:rsidR="002719C9" w:rsidRPr="002719C9" w:rsidRDefault="00444371" w:rsidP="008610CB">
      <w:pPr>
        <w:spacing w:line="480" w:lineRule="auto"/>
        <w:ind w:firstLine="720"/>
        <w:rPr>
          <w:rFonts w:ascii="Times New Roman" w:hAnsi="Times New Roman" w:cs="Times New Roman"/>
          <w:sz w:val="24"/>
          <w:szCs w:val="24"/>
        </w:rPr>
      </w:pPr>
      <w:r w:rsidRPr="002719C9">
        <w:rPr>
          <w:rFonts w:ascii="Times New Roman" w:hAnsi="Times New Roman" w:cs="Times New Roman"/>
          <w:sz w:val="24"/>
          <w:szCs w:val="24"/>
        </w:rPr>
        <w:t xml:space="preserve">The three metrics that HR professional use to support their organizational goals are: </w:t>
      </w:r>
      <w:r w:rsidR="00AF75B7" w:rsidRPr="002719C9">
        <w:rPr>
          <w:rFonts w:ascii="Times New Roman" w:hAnsi="Times New Roman" w:cs="Times New Roman"/>
          <w:sz w:val="24"/>
          <w:szCs w:val="24"/>
        </w:rPr>
        <w:t xml:space="preserve">revenue growth per store. This entails the productivity that can be given out in a workplace when the organization correctly outlines how to work out the ratio of inputs to that of outputs. It should be noted that in the ratios the output should outweigh the input in order to record the right productivity attainment.  The second metric is on average customer satisfaction. This metric can only be determined through the right and procedural understanding of the employee characteristics. In this case the organization needs to engage their employees in a manner they are to understand their cultures motives and total capabilities. Conversely this will improve the service delivery to the consumers of the company’s products. The last of the three metrics covers the </w:t>
      </w:r>
      <w:r w:rsidRPr="002719C9">
        <w:rPr>
          <w:rFonts w:ascii="Times New Roman" w:hAnsi="Times New Roman" w:cs="Times New Roman"/>
          <w:sz w:val="24"/>
          <w:szCs w:val="24"/>
        </w:rPr>
        <w:t>average speed of service to the customers</w:t>
      </w:r>
      <w:r w:rsidR="00AF75B7" w:rsidRPr="002719C9">
        <w:rPr>
          <w:rFonts w:ascii="Times New Roman" w:hAnsi="Times New Roman" w:cs="Times New Roman"/>
          <w:sz w:val="24"/>
          <w:szCs w:val="24"/>
        </w:rPr>
        <w:t xml:space="preserve">. This metric can only be ascertained when </w:t>
      </w:r>
      <w:r w:rsidR="00882B65" w:rsidRPr="002719C9">
        <w:rPr>
          <w:rFonts w:ascii="Times New Roman" w:hAnsi="Times New Roman" w:cs="Times New Roman"/>
          <w:sz w:val="24"/>
          <w:szCs w:val="24"/>
        </w:rPr>
        <w:t>the company has estimated the proper time it takes to implement the workers turnabout. It serves the number of employees attending to the customers. The amount of time it takes to fill the gap needed for effective customer service.  This estimation provides for accurate business planning from understanding the recruitment strategies.</w:t>
      </w:r>
    </w:p>
    <w:p w14:paraId="467AE4D9" w14:textId="3D60CFD6" w:rsidR="002719C9" w:rsidRPr="002719C9" w:rsidRDefault="00882B65" w:rsidP="008610CB">
      <w:pPr>
        <w:spacing w:line="480" w:lineRule="auto"/>
        <w:ind w:firstLine="720"/>
        <w:rPr>
          <w:rFonts w:ascii="Times New Roman" w:hAnsi="Times New Roman" w:cs="Times New Roman"/>
          <w:sz w:val="24"/>
          <w:szCs w:val="24"/>
        </w:rPr>
      </w:pPr>
      <w:r w:rsidRPr="002719C9">
        <w:rPr>
          <w:rFonts w:ascii="Times New Roman" w:hAnsi="Times New Roman" w:cs="Times New Roman"/>
          <w:sz w:val="24"/>
          <w:szCs w:val="24"/>
        </w:rPr>
        <w:lastRenderedPageBreak/>
        <w:t xml:space="preserve">The chosen metrics which deals with the average speed of service to customers is essential in offering strategic </w:t>
      </w:r>
      <w:r w:rsidR="00525EA7" w:rsidRPr="002719C9">
        <w:rPr>
          <w:rFonts w:ascii="Times New Roman" w:hAnsi="Times New Roman" w:cs="Times New Roman"/>
          <w:sz w:val="24"/>
          <w:szCs w:val="24"/>
        </w:rPr>
        <w:t>value to</w:t>
      </w:r>
      <w:r w:rsidRPr="002719C9">
        <w:rPr>
          <w:rFonts w:ascii="Times New Roman" w:hAnsi="Times New Roman" w:cs="Times New Roman"/>
          <w:sz w:val="24"/>
          <w:szCs w:val="24"/>
        </w:rPr>
        <w:t xml:space="preserve"> the organization by allowing the company to estimate the corre</w:t>
      </w:r>
      <w:r w:rsidR="00D8079F" w:rsidRPr="002719C9">
        <w:rPr>
          <w:rFonts w:ascii="Times New Roman" w:hAnsi="Times New Roman" w:cs="Times New Roman"/>
          <w:sz w:val="24"/>
          <w:szCs w:val="24"/>
        </w:rPr>
        <w:t xml:space="preserve">ct time it will take to fill </w:t>
      </w:r>
      <w:r w:rsidRPr="002719C9">
        <w:rPr>
          <w:rFonts w:ascii="Times New Roman" w:hAnsi="Times New Roman" w:cs="Times New Roman"/>
          <w:sz w:val="24"/>
          <w:szCs w:val="24"/>
        </w:rPr>
        <w:t xml:space="preserve">the </w:t>
      </w:r>
      <w:r w:rsidR="00525EA7" w:rsidRPr="002719C9">
        <w:rPr>
          <w:rFonts w:ascii="Times New Roman" w:hAnsi="Times New Roman" w:cs="Times New Roman"/>
          <w:sz w:val="24"/>
          <w:szCs w:val="24"/>
        </w:rPr>
        <w:t xml:space="preserve">open </w:t>
      </w:r>
      <w:r w:rsidRPr="002719C9">
        <w:rPr>
          <w:rFonts w:ascii="Times New Roman" w:hAnsi="Times New Roman" w:cs="Times New Roman"/>
          <w:sz w:val="24"/>
          <w:szCs w:val="24"/>
        </w:rPr>
        <w:t>position</w:t>
      </w:r>
      <w:r w:rsidR="00E156C2" w:rsidRPr="002719C9">
        <w:rPr>
          <w:rFonts w:ascii="Times New Roman" w:hAnsi="Times New Roman" w:cs="Times New Roman"/>
          <w:sz w:val="24"/>
          <w:szCs w:val="24"/>
        </w:rPr>
        <w:t xml:space="preserve"> as is posited by Feffer (2017).</w:t>
      </w:r>
      <w:r w:rsidR="00525EA7" w:rsidRPr="002719C9">
        <w:rPr>
          <w:rFonts w:ascii="Times New Roman" w:hAnsi="Times New Roman" w:cs="Times New Roman"/>
          <w:sz w:val="24"/>
          <w:szCs w:val="24"/>
        </w:rPr>
        <w:t xml:space="preserve"> This metric occasionally offers problems such as ineffective advertisement, inaccurate business planning among ot</w:t>
      </w:r>
      <w:r w:rsidR="00D8079F" w:rsidRPr="002719C9">
        <w:rPr>
          <w:rFonts w:ascii="Times New Roman" w:hAnsi="Times New Roman" w:cs="Times New Roman"/>
          <w:sz w:val="24"/>
          <w:szCs w:val="24"/>
        </w:rPr>
        <w:t>hers</w:t>
      </w:r>
      <w:r w:rsidR="00525EA7" w:rsidRPr="002719C9">
        <w:rPr>
          <w:rFonts w:ascii="Times New Roman" w:hAnsi="Times New Roman" w:cs="Times New Roman"/>
          <w:sz w:val="24"/>
          <w:szCs w:val="24"/>
        </w:rPr>
        <w:t>. These problems are</w:t>
      </w:r>
      <w:r w:rsidR="001A4F7A">
        <w:rPr>
          <w:rFonts w:ascii="Times New Roman" w:hAnsi="Times New Roman" w:cs="Times New Roman"/>
          <w:sz w:val="24"/>
          <w:szCs w:val="24"/>
        </w:rPr>
        <w:t>,</w:t>
      </w:r>
      <w:r w:rsidR="00525EA7" w:rsidRPr="002719C9">
        <w:rPr>
          <w:rFonts w:ascii="Times New Roman" w:hAnsi="Times New Roman" w:cs="Times New Roman"/>
          <w:sz w:val="24"/>
          <w:szCs w:val="24"/>
        </w:rPr>
        <w:t xml:space="preserve"> however</w:t>
      </w:r>
      <w:r w:rsidR="001A4F7A">
        <w:rPr>
          <w:rFonts w:ascii="Times New Roman" w:hAnsi="Times New Roman" w:cs="Times New Roman"/>
          <w:sz w:val="24"/>
          <w:szCs w:val="24"/>
        </w:rPr>
        <w:t>,</w:t>
      </w:r>
      <w:r w:rsidR="00525EA7" w:rsidRPr="002719C9">
        <w:rPr>
          <w:rFonts w:ascii="Times New Roman" w:hAnsi="Times New Roman" w:cs="Times New Roman"/>
          <w:sz w:val="24"/>
          <w:szCs w:val="24"/>
        </w:rPr>
        <w:t xml:space="preserve"> solvable when the estimated time set for the process works to the advantage of the organization. In much simpler terms, if the time is set to be within 30 day</w:t>
      </w:r>
      <w:r w:rsidR="00D8079F" w:rsidRPr="002719C9">
        <w:rPr>
          <w:rFonts w:ascii="Times New Roman" w:hAnsi="Times New Roman" w:cs="Times New Roman"/>
          <w:sz w:val="24"/>
          <w:szCs w:val="24"/>
        </w:rPr>
        <w:t>s and not 45 days of getting a</w:t>
      </w:r>
      <w:r w:rsidR="00525EA7" w:rsidRPr="002719C9">
        <w:rPr>
          <w:rFonts w:ascii="Times New Roman" w:hAnsi="Times New Roman" w:cs="Times New Roman"/>
          <w:sz w:val="24"/>
          <w:szCs w:val="24"/>
        </w:rPr>
        <w:t xml:space="preserve"> new employee for the given position, it means</w:t>
      </w:r>
      <w:r w:rsidR="001A4F7A">
        <w:rPr>
          <w:rFonts w:ascii="Times New Roman" w:hAnsi="Times New Roman" w:cs="Times New Roman"/>
          <w:sz w:val="24"/>
          <w:szCs w:val="24"/>
        </w:rPr>
        <w:t>,</w:t>
      </w:r>
      <w:r w:rsidR="00525EA7" w:rsidRPr="002719C9">
        <w:rPr>
          <w:rFonts w:ascii="Times New Roman" w:hAnsi="Times New Roman" w:cs="Times New Roman"/>
          <w:sz w:val="24"/>
          <w:szCs w:val="24"/>
        </w:rPr>
        <w:t xml:space="preserve"> therefore</w:t>
      </w:r>
      <w:r w:rsidR="001A4F7A">
        <w:rPr>
          <w:rFonts w:ascii="Times New Roman" w:hAnsi="Times New Roman" w:cs="Times New Roman"/>
          <w:sz w:val="24"/>
          <w:szCs w:val="24"/>
        </w:rPr>
        <w:t>,</w:t>
      </w:r>
      <w:r w:rsidR="00525EA7" w:rsidRPr="002719C9">
        <w:rPr>
          <w:rFonts w:ascii="Times New Roman" w:hAnsi="Times New Roman" w:cs="Times New Roman"/>
          <w:sz w:val="24"/>
          <w:szCs w:val="24"/>
        </w:rPr>
        <w:t xml:space="preserve"> that the company will have adequately catered strategically for those 30 days. It means the business will be </w:t>
      </w:r>
      <w:r w:rsidR="00D8079F" w:rsidRPr="002719C9">
        <w:rPr>
          <w:rFonts w:ascii="Times New Roman" w:hAnsi="Times New Roman" w:cs="Times New Roman"/>
          <w:sz w:val="24"/>
          <w:szCs w:val="24"/>
        </w:rPr>
        <w:t>productive and</w:t>
      </w:r>
      <w:r w:rsidR="00525EA7" w:rsidRPr="002719C9">
        <w:rPr>
          <w:rFonts w:ascii="Times New Roman" w:hAnsi="Times New Roman" w:cs="Times New Roman"/>
          <w:sz w:val="24"/>
          <w:szCs w:val="24"/>
        </w:rPr>
        <w:t xml:space="preserve"> as efficient as before for those 30 days.  If the company fails to find the right personnel for the post and the set time of filling the position is not clearly outlined</w:t>
      </w:r>
      <w:r w:rsidR="001A4F7A">
        <w:rPr>
          <w:rFonts w:ascii="Times New Roman" w:hAnsi="Times New Roman" w:cs="Times New Roman"/>
          <w:sz w:val="24"/>
          <w:szCs w:val="24"/>
        </w:rPr>
        <w:t>,</w:t>
      </w:r>
      <w:r w:rsidR="00525EA7" w:rsidRPr="002719C9">
        <w:rPr>
          <w:rFonts w:ascii="Times New Roman" w:hAnsi="Times New Roman" w:cs="Times New Roman"/>
          <w:sz w:val="24"/>
          <w:szCs w:val="24"/>
        </w:rPr>
        <w:t xml:space="preserve"> then the business will be inconvenienced. Equally, productivity and employee engagement metrics are correlated in that the organization firstly determines the nature, the hi</w:t>
      </w:r>
      <w:r w:rsidR="008043D0" w:rsidRPr="002719C9">
        <w:rPr>
          <w:rFonts w:ascii="Times New Roman" w:hAnsi="Times New Roman" w:cs="Times New Roman"/>
          <w:sz w:val="24"/>
          <w:szCs w:val="24"/>
        </w:rPr>
        <w:t>story and the typical attributes</w:t>
      </w:r>
      <w:r w:rsidR="00525EA7" w:rsidRPr="002719C9">
        <w:rPr>
          <w:rFonts w:ascii="Times New Roman" w:hAnsi="Times New Roman" w:cs="Times New Roman"/>
          <w:sz w:val="24"/>
          <w:szCs w:val="24"/>
        </w:rPr>
        <w:t xml:space="preserve"> of their workers</w:t>
      </w:r>
      <w:r w:rsidR="008043D0" w:rsidRPr="002719C9">
        <w:rPr>
          <w:rFonts w:ascii="Times New Roman" w:hAnsi="Times New Roman" w:cs="Times New Roman"/>
          <w:sz w:val="24"/>
          <w:szCs w:val="24"/>
        </w:rPr>
        <w:t>. In so doing, the organization certifies its confidence in the service delivery of its workforce</w:t>
      </w:r>
      <w:r w:rsidR="001A4F7A">
        <w:rPr>
          <w:rFonts w:ascii="Times New Roman" w:hAnsi="Times New Roman" w:cs="Times New Roman"/>
          <w:sz w:val="24"/>
          <w:szCs w:val="24"/>
        </w:rPr>
        <w:t>,</w:t>
      </w:r>
      <w:r w:rsidR="008043D0" w:rsidRPr="002719C9">
        <w:rPr>
          <w:rFonts w:ascii="Times New Roman" w:hAnsi="Times New Roman" w:cs="Times New Roman"/>
          <w:sz w:val="24"/>
          <w:szCs w:val="24"/>
        </w:rPr>
        <w:t xml:space="preserve"> which ultimately offers strategic value in terms of productivity.</w:t>
      </w:r>
    </w:p>
    <w:p w14:paraId="74A3C401" w14:textId="304A90EB" w:rsidR="002719C9" w:rsidRPr="002719C9" w:rsidRDefault="008043D0" w:rsidP="008610CB">
      <w:pPr>
        <w:spacing w:line="480" w:lineRule="auto"/>
        <w:ind w:firstLine="720"/>
        <w:rPr>
          <w:rFonts w:ascii="Times New Roman" w:hAnsi="Times New Roman" w:cs="Times New Roman"/>
          <w:sz w:val="24"/>
          <w:szCs w:val="24"/>
        </w:rPr>
      </w:pPr>
      <w:r w:rsidRPr="002719C9">
        <w:rPr>
          <w:rFonts w:ascii="Times New Roman" w:hAnsi="Times New Roman" w:cs="Times New Roman"/>
          <w:sz w:val="24"/>
          <w:szCs w:val="24"/>
        </w:rPr>
        <w:t>Human Relations (HR) professionals can leverage human capital analytics to support organization change through determining the workforce driven components of the business.  In this case</w:t>
      </w:r>
      <w:r w:rsidR="00E156C2" w:rsidRPr="002719C9">
        <w:rPr>
          <w:rFonts w:ascii="Times New Roman" w:hAnsi="Times New Roman" w:cs="Times New Roman"/>
          <w:sz w:val="24"/>
          <w:szCs w:val="24"/>
        </w:rPr>
        <w:t>,</w:t>
      </w:r>
      <w:r w:rsidRPr="002719C9">
        <w:rPr>
          <w:rFonts w:ascii="Times New Roman" w:hAnsi="Times New Roman" w:cs="Times New Roman"/>
          <w:sz w:val="24"/>
          <w:szCs w:val="24"/>
        </w:rPr>
        <w:t xml:space="preserve"> taking the sampled organization of the study (McKinsey and Company), the amount </w:t>
      </w:r>
      <w:r w:rsidR="00E156C2" w:rsidRPr="002719C9">
        <w:rPr>
          <w:rFonts w:ascii="Times New Roman" w:hAnsi="Times New Roman" w:cs="Times New Roman"/>
          <w:sz w:val="24"/>
          <w:szCs w:val="24"/>
        </w:rPr>
        <w:t>of revenue generated depended</w:t>
      </w:r>
      <w:r w:rsidRPr="002719C9">
        <w:rPr>
          <w:rFonts w:ascii="Times New Roman" w:hAnsi="Times New Roman" w:cs="Times New Roman"/>
          <w:sz w:val="24"/>
          <w:szCs w:val="24"/>
        </w:rPr>
        <w:t xml:space="preserve"> primarily o</w:t>
      </w:r>
      <w:r w:rsidR="00E156C2" w:rsidRPr="002719C9">
        <w:rPr>
          <w:rFonts w:ascii="Times New Roman" w:hAnsi="Times New Roman" w:cs="Times New Roman"/>
          <w:sz w:val="24"/>
          <w:szCs w:val="24"/>
        </w:rPr>
        <w:t xml:space="preserve">n the number of employees it had (Wiley Connections 2018). </w:t>
      </w:r>
      <w:r w:rsidRPr="002719C9">
        <w:rPr>
          <w:rFonts w:ascii="Times New Roman" w:hAnsi="Times New Roman" w:cs="Times New Roman"/>
          <w:sz w:val="24"/>
          <w:szCs w:val="24"/>
        </w:rPr>
        <w:t xml:space="preserve">That is before the study and after the application or piloting of human resource metrics (People Analytics). </w:t>
      </w:r>
      <w:r w:rsidR="00A040CC" w:rsidRPr="002719C9">
        <w:rPr>
          <w:rFonts w:ascii="Times New Roman" w:hAnsi="Times New Roman" w:cs="Times New Roman"/>
          <w:sz w:val="24"/>
          <w:szCs w:val="24"/>
        </w:rPr>
        <w:t>This company</w:t>
      </w:r>
      <w:r w:rsidR="001A4F7A">
        <w:rPr>
          <w:rFonts w:ascii="Times New Roman" w:hAnsi="Times New Roman" w:cs="Times New Roman"/>
          <w:sz w:val="24"/>
          <w:szCs w:val="24"/>
        </w:rPr>
        <w:t>,</w:t>
      </w:r>
      <w:r w:rsidR="00A040CC" w:rsidRPr="002719C9">
        <w:rPr>
          <w:rFonts w:ascii="Times New Roman" w:hAnsi="Times New Roman" w:cs="Times New Roman"/>
          <w:sz w:val="24"/>
          <w:szCs w:val="24"/>
        </w:rPr>
        <w:t xml:space="preserve"> being a global chain of restaurants, the reputations is</w:t>
      </w:r>
      <w:r w:rsidRPr="002719C9">
        <w:rPr>
          <w:rFonts w:ascii="Times New Roman" w:hAnsi="Times New Roman" w:cs="Times New Roman"/>
          <w:sz w:val="24"/>
          <w:szCs w:val="24"/>
        </w:rPr>
        <w:t xml:space="preserve"> held high</w:t>
      </w:r>
      <w:r w:rsidR="00525EA7" w:rsidRPr="002719C9">
        <w:rPr>
          <w:rFonts w:ascii="Times New Roman" w:hAnsi="Times New Roman" w:cs="Times New Roman"/>
          <w:sz w:val="24"/>
          <w:szCs w:val="24"/>
        </w:rPr>
        <w:t xml:space="preserve"> </w:t>
      </w:r>
      <w:r w:rsidR="00A040CC" w:rsidRPr="002719C9">
        <w:rPr>
          <w:rFonts w:ascii="Times New Roman" w:hAnsi="Times New Roman" w:cs="Times New Roman"/>
          <w:sz w:val="24"/>
          <w:szCs w:val="24"/>
        </w:rPr>
        <w:t xml:space="preserve">across </w:t>
      </w:r>
      <w:r w:rsidR="001A4F7A">
        <w:rPr>
          <w:rFonts w:ascii="Times New Roman" w:hAnsi="Times New Roman" w:cs="Times New Roman"/>
          <w:sz w:val="24"/>
          <w:szCs w:val="24"/>
        </w:rPr>
        <w:t xml:space="preserve">the </w:t>
      </w:r>
      <w:r w:rsidR="00A040CC" w:rsidRPr="002719C9">
        <w:rPr>
          <w:rFonts w:ascii="Times New Roman" w:hAnsi="Times New Roman" w:cs="Times New Roman"/>
          <w:sz w:val="24"/>
          <w:szCs w:val="24"/>
        </w:rPr>
        <w:t>United States and</w:t>
      </w:r>
      <w:r w:rsidRPr="002719C9">
        <w:rPr>
          <w:rFonts w:ascii="Times New Roman" w:hAnsi="Times New Roman" w:cs="Times New Roman"/>
          <w:sz w:val="24"/>
          <w:szCs w:val="24"/>
        </w:rPr>
        <w:t xml:space="preserve"> other subsidiary states where it is partnered. </w:t>
      </w:r>
      <w:r w:rsidR="001A4F7A">
        <w:rPr>
          <w:rFonts w:ascii="Times New Roman" w:hAnsi="Times New Roman" w:cs="Times New Roman"/>
          <w:sz w:val="24"/>
          <w:szCs w:val="24"/>
        </w:rPr>
        <w:t>In addition,</w:t>
      </w:r>
      <w:r w:rsidR="00A040CC" w:rsidRPr="002719C9">
        <w:rPr>
          <w:rFonts w:ascii="Times New Roman" w:hAnsi="Times New Roman" w:cs="Times New Roman"/>
          <w:sz w:val="24"/>
          <w:szCs w:val="24"/>
        </w:rPr>
        <w:t xml:space="preserve"> to meet the number of customers day and night, HR professionals determined that workable shifts </w:t>
      </w:r>
      <w:r w:rsidR="00A040CC" w:rsidRPr="002719C9">
        <w:rPr>
          <w:rFonts w:ascii="Times New Roman" w:hAnsi="Times New Roman" w:cs="Times New Roman"/>
          <w:sz w:val="24"/>
          <w:szCs w:val="24"/>
        </w:rPr>
        <w:lastRenderedPageBreak/>
        <w:t>be implemented among the changed policies in running the company. In the case</w:t>
      </w:r>
      <w:r w:rsidR="001A4F7A">
        <w:rPr>
          <w:rFonts w:ascii="Times New Roman" w:hAnsi="Times New Roman" w:cs="Times New Roman"/>
          <w:sz w:val="24"/>
          <w:szCs w:val="24"/>
        </w:rPr>
        <w:t>,</w:t>
      </w:r>
      <w:r w:rsidR="00A040CC" w:rsidRPr="002719C9">
        <w:rPr>
          <w:rFonts w:ascii="Times New Roman" w:hAnsi="Times New Roman" w:cs="Times New Roman"/>
          <w:sz w:val="24"/>
          <w:szCs w:val="24"/>
        </w:rPr>
        <w:t xml:space="preserve"> during the business hours of the company, the management team can observe and note when there is a higher surge in customers. That will be the effective period to leverage the human capital. A similar case is during the peak seasons in the business. The company’s head of operations can engage a large number in human capital as would be opposed to during the low business seasons.</w:t>
      </w:r>
    </w:p>
    <w:p w14:paraId="01E84C22" w14:textId="77777777" w:rsidR="00115C8A" w:rsidRDefault="00115C8A" w:rsidP="008610C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6022E1" w14:textId="40471473" w:rsidR="002719C9" w:rsidRPr="002719C9" w:rsidRDefault="00D8079F" w:rsidP="008610CB">
      <w:pPr>
        <w:spacing w:line="480" w:lineRule="auto"/>
        <w:jc w:val="center"/>
        <w:rPr>
          <w:rFonts w:ascii="Times New Roman" w:hAnsi="Times New Roman" w:cs="Times New Roman"/>
          <w:sz w:val="24"/>
          <w:szCs w:val="24"/>
        </w:rPr>
      </w:pPr>
      <w:r w:rsidRPr="002719C9">
        <w:rPr>
          <w:rFonts w:ascii="Times New Roman" w:hAnsi="Times New Roman" w:cs="Times New Roman"/>
          <w:sz w:val="24"/>
          <w:szCs w:val="24"/>
        </w:rPr>
        <w:lastRenderedPageBreak/>
        <w:t>References</w:t>
      </w:r>
    </w:p>
    <w:p w14:paraId="2CC6D4EC" w14:textId="77777777" w:rsidR="002719C9" w:rsidRPr="002719C9" w:rsidRDefault="002719C9" w:rsidP="008610CB">
      <w:pPr>
        <w:spacing w:line="480" w:lineRule="auto"/>
        <w:ind w:left="720" w:hanging="720"/>
        <w:rPr>
          <w:rFonts w:ascii="Times New Roman" w:hAnsi="Times New Roman" w:cs="Times New Roman"/>
          <w:sz w:val="24"/>
          <w:szCs w:val="24"/>
        </w:rPr>
      </w:pPr>
      <w:r w:rsidRPr="002719C9">
        <w:rPr>
          <w:rFonts w:ascii="Times New Roman" w:hAnsi="Times New Roman" w:cs="Times New Roman"/>
          <w:sz w:val="24"/>
          <w:szCs w:val="24"/>
        </w:rPr>
        <w:t xml:space="preserve">Arellano, C., DiLeonardo, A., &amp; Felix, I. (2017). Using people analytics to drive business performance: A case study. McKinsey Quarterly. Retrieved from </w:t>
      </w:r>
      <w:hyperlink r:id="rId7" w:history="1">
        <w:r w:rsidRPr="002719C9">
          <w:rPr>
            <w:rStyle w:val="Hyperlink"/>
            <w:rFonts w:ascii="Times New Roman" w:hAnsi="Times New Roman" w:cs="Times New Roman"/>
            <w:sz w:val="24"/>
            <w:szCs w:val="24"/>
          </w:rPr>
          <w:t>https://www.mckinsey.com/business-functions/mckinsey-analytics/our-insights/using-people-analytics-to-drive-business-performance-a-case-study</w:t>
        </w:r>
      </w:hyperlink>
    </w:p>
    <w:p w14:paraId="62E33368" w14:textId="77777777" w:rsidR="002719C9" w:rsidRPr="002719C9" w:rsidRDefault="002719C9" w:rsidP="008610CB">
      <w:pPr>
        <w:spacing w:line="480" w:lineRule="auto"/>
        <w:ind w:left="720" w:hanging="720"/>
        <w:rPr>
          <w:rStyle w:val="Hyperlink"/>
          <w:rFonts w:ascii="Times New Roman" w:hAnsi="Times New Roman" w:cs="Times New Roman"/>
          <w:sz w:val="24"/>
          <w:szCs w:val="24"/>
        </w:rPr>
      </w:pPr>
      <w:r w:rsidRPr="002719C9">
        <w:rPr>
          <w:rFonts w:ascii="Times New Roman" w:hAnsi="Times New Roman" w:cs="Times New Roman"/>
          <w:sz w:val="24"/>
          <w:szCs w:val="24"/>
        </w:rPr>
        <w:t xml:space="preserve">Feffer, M. (2017). 9 tips for using HR metrics strategically. HR Magazine. Retrieved from </w:t>
      </w:r>
      <w:hyperlink r:id="rId8" w:history="1">
        <w:r w:rsidRPr="002719C9">
          <w:rPr>
            <w:rStyle w:val="Hyperlink"/>
            <w:rFonts w:ascii="Times New Roman" w:hAnsi="Times New Roman" w:cs="Times New Roman"/>
            <w:sz w:val="24"/>
            <w:szCs w:val="24"/>
          </w:rPr>
          <w:t>https://www.shrm.org/hr-today/news/hr-magazine/1017/pages/9-tips-for-using-hr-metrics-strategically.aspx</w:t>
        </w:r>
      </w:hyperlink>
    </w:p>
    <w:p w14:paraId="413801AC" w14:textId="68694607" w:rsidR="002719C9" w:rsidRDefault="002719C9" w:rsidP="008610CB">
      <w:pPr>
        <w:spacing w:line="480" w:lineRule="auto"/>
        <w:ind w:left="720" w:hanging="720"/>
        <w:rPr>
          <w:rFonts w:ascii="Times New Roman" w:hAnsi="Times New Roman" w:cs="Times New Roman"/>
          <w:sz w:val="24"/>
          <w:szCs w:val="24"/>
        </w:rPr>
      </w:pPr>
      <w:r w:rsidRPr="002719C9">
        <w:rPr>
          <w:rFonts w:ascii="Times New Roman" w:hAnsi="Times New Roman" w:cs="Times New Roman"/>
          <w:sz w:val="24"/>
          <w:szCs w:val="24"/>
        </w:rPr>
        <w:t>Wiley Connections. (2018). Track key metrics to ensure efficient, effective staff management. Nonprofit Business Advisor, 2018(343), 5–8.</w:t>
      </w:r>
    </w:p>
    <w:p w14:paraId="29B06C49" w14:textId="77777777" w:rsidR="00454327" w:rsidRPr="002719C9" w:rsidRDefault="00454327" w:rsidP="008610CB">
      <w:pPr>
        <w:spacing w:line="480" w:lineRule="auto"/>
        <w:ind w:left="720" w:hanging="720"/>
        <w:rPr>
          <w:rFonts w:ascii="Times New Roman" w:hAnsi="Times New Roman" w:cs="Times New Roman"/>
          <w:sz w:val="24"/>
          <w:szCs w:val="24"/>
        </w:rPr>
      </w:pPr>
    </w:p>
    <w:sectPr w:rsidR="00454327" w:rsidRPr="002719C9" w:rsidSect="0032547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370348" w14:textId="77777777" w:rsidR="00E309A7" w:rsidRDefault="00E309A7" w:rsidP="00D8079F">
      <w:pPr>
        <w:spacing w:after="0" w:line="240" w:lineRule="auto"/>
      </w:pPr>
      <w:r>
        <w:separator/>
      </w:r>
    </w:p>
  </w:endnote>
  <w:endnote w:type="continuationSeparator" w:id="0">
    <w:p w14:paraId="18CB15A8" w14:textId="77777777" w:rsidR="00E309A7" w:rsidRDefault="00E309A7" w:rsidP="00D8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D3FF47" w14:textId="77777777" w:rsidR="00E309A7" w:rsidRDefault="00E309A7" w:rsidP="00D8079F">
      <w:pPr>
        <w:spacing w:after="0" w:line="240" w:lineRule="auto"/>
      </w:pPr>
      <w:r>
        <w:separator/>
      </w:r>
    </w:p>
  </w:footnote>
  <w:footnote w:type="continuationSeparator" w:id="0">
    <w:p w14:paraId="1C886260" w14:textId="77777777" w:rsidR="00E309A7" w:rsidRDefault="00E309A7" w:rsidP="00D8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80302807"/>
      <w:docPartObj>
        <w:docPartGallery w:val="Page Numbers (Top of Page)"/>
        <w:docPartUnique/>
      </w:docPartObj>
    </w:sdtPr>
    <w:sdtEndPr>
      <w:rPr>
        <w:noProof/>
      </w:rPr>
    </w:sdtEndPr>
    <w:sdtContent>
      <w:p w14:paraId="7E8BBB08" w14:textId="02FAE712" w:rsidR="00D8079F" w:rsidRPr="0032547E" w:rsidRDefault="0032547E" w:rsidP="0032547E">
        <w:pPr>
          <w:pStyle w:val="Header"/>
          <w:jc w:val="right"/>
          <w:rPr>
            <w:rFonts w:ascii="Times New Roman" w:hAnsi="Times New Roman" w:cs="Times New Roman"/>
            <w:sz w:val="24"/>
            <w:szCs w:val="24"/>
          </w:rPr>
        </w:pPr>
        <w:r w:rsidRPr="0032547E">
          <w:rPr>
            <w:rFonts w:ascii="Times New Roman" w:hAnsi="Times New Roman" w:cs="Times New Roman"/>
            <w:bCs/>
            <w:sz w:val="24"/>
            <w:szCs w:val="24"/>
          </w:rPr>
          <w:t>THE STRATEGIC VALUE OF HR ANALYTICS</w:t>
        </w:r>
        <w:r>
          <w:rPr>
            <w:rFonts w:ascii="Times New Roman" w:hAnsi="Times New Roman" w:cs="Times New Roman"/>
            <w:sz w:val="24"/>
            <w:szCs w:val="24"/>
          </w:rPr>
          <w:tab/>
        </w:r>
        <w:r w:rsidRPr="0032547E">
          <w:rPr>
            <w:rFonts w:ascii="Times New Roman" w:hAnsi="Times New Roman" w:cs="Times New Roman"/>
            <w:sz w:val="24"/>
            <w:szCs w:val="24"/>
          </w:rPr>
          <w:fldChar w:fldCharType="begin"/>
        </w:r>
        <w:r w:rsidRPr="0032547E">
          <w:rPr>
            <w:rFonts w:ascii="Times New Roman" w:hAnsi="Times New Roman" w:cs="Times New Roman"/>
            <w:sz w:val="24"/>
            <w:szCs w:val="24"/>
          </w:rPr>
          <w:instrText xml:space="preserve"> PAGE   \* MERGEFORMAT </w:instrText>
        </w:r>
        <w:r w:rsidRPr="0032547E">
          <w:rPr>
            <w:rFonts w:ascii="Times New Roman" w:hAnsi="Times New Roman" w:cs="Times New Roman"/>
            <w:sz w:val="24"/>
            <w:szCs w:val="24"/>
          </w:rPr>
          <w:fldChar w:fldCharType="separate"/>
        </w:r>
        <w:r w:rsidRPr="0032547E">
          <w:rPr>
            <w:rFonts w:ascii="Times New Roman" w:hAnsi="Times New Roman" w:cs="Times New Roman"/>
            <w:noProof/>
            <w:sz w:val="24"/>
            <w:szCs w:val="24"/>
          </w:rPr>
          <w:t>2</w:t>
        </w:r>
        <w:r w:rsidRPr="0032547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39104394"/>
      <w:docPartObj>
        <w:docPartGallery w:val="Page Numbers (Top of Page)"/>
        <w:docPartUnique/>
      </w:docPartObj>
    </w:sdtPr>
    <w:sdtEndPr>
      <w:rPr>
        <w:noProof/>
      </w:rPr>
    </w:sdtEndPr>
    <w:sdtContent>
      <w:p w14:paraId="5B94DC31" w14:textId="7F57FDE8" w:rsidR="0032547E" w:rsidRPr="0032547E" w:rsidRDefault="0032547E" w:rsidP="0032547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2547E">
          <w:rPr>
            <w:rFonts w:ascii="Times New Roman" w:hAnsi="Times New Roman" w:cs="Times New Roman"/>
            <w:bCs/>
            <w:sz w:val="24"/>
            <w:szCs w:val="24"/>
          </w:rPr>
          <w:t>THE STRATEGIC VALUE OF HR ANALYTICS</w:t>
        </w:r>
        <w:r>
          <w:rPr>
            <w:rFonts w:ascii="Times New Roman" w:hAnsi="Times New Roman" w:cs="Times New Roman"/>
            <w:sz w:val="24"/>
            <w:szCs w:val="24"/>
          </w:rPr>
          <w:tab/>
        </w:r>
        <w:r w:rsidRPr="0032547E">
          <w:rPr>
            <w:rFonts w:ascii="Times New Roman" w:hAnsi="Times New Roman" w:cs="Times New Roman"/>
            <w:sz w:val="24"/>
            <w:szCs w:val="24"/>
          </w:rPr>
          <w:fldChar w:fldCharType="begin"/>
        </w:r>
        <w:r w:rsidRPr="0032547E">
          <w:rPr>
            <w:rFonts w:ascii="Times New Roman" w:hAnsi="Times New Roman" w:cs="Times New Roman"/>
            <w:sz w:val="24"/>
            <w:szCs w:val="24"/>
          </w:rPr>
          <w:instrText xml:space="preserve"> PAGE   \* MERGEFORMAT </w:instrText>
        </w:r>
        <w:r w:rsidRPr="0032547E">
          <w:rPr>
            <w:rFonts w:ascii="Times New Roman" w:hAnsi="Times New Roman" w:cs="Times New Roman"/>
            <w:sz w:val="24"/>
            <w:szCs w:val="24"/>
          </w:rPr>
          <w:fldChar w:fldCharType="separate"/>
        </w:r>
        <w:r w:rsidRPr="0032547E">
          <w:rPr>
            <w:rFonts w:ascii="Times New Roman" w:hAnsi="Times New Roman" w:cs="Times New Roman"/>
            <w:noProof/>
            <w:sz w:val="24"/>
            <w:szCs w:val="24"/>
          </w:rPr>
          <w:t>2</w:t>
        </w:r>
        <w:r w:rsidRPr="0032547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3sDCwtDA1sjQxMbdU0lEKTi0uzszPAykwrAUA4E1G0iwAAAA="/>
  </w:docVars>
  <w:rsids>
    <w:rsidRoot w:val="00444371"/>
    <w:rsid w:val="000127FC"/>
    <w:rsid w:val="000509FE"/>
    <w:rsid w:val="00115C8A"/>
    <w:rsid w:val="001A4F7A"/>
    <w:rsid w:val="002719C9"/>
    <w:rsid w:val="0032547E"/>
    <w:rsid w:val="00444371"/>
    <w:rsid w:val="004530FD"/>
    <w:rsid w:val="00454327"/>
    <w:rsid w:val="00525EA7"/>
    <w:rsid w:val="0054174F"/>
    <w:rsid w:val="005A1403"/>
    <w:rsid w:val="00683BDA"/>
    <w:rsid w:val="007C3311"/>
    <w:rsid w:val="007D42C2"/>
    <w:rsid w:val="008043D0"/>
    <w:rsid w:val="008610CB"/>
    <w:rsid w:val="00882B65"/>
    <w:rsid w:val="00A040CC"/>
    <w:rsid w:val="00AD16C9"/>
    <w:rsid w:val="00AF75B7"/>
    <w:rsid w:val="00C9418F"/>
    <w:rsid w:val="00D7056E"/>
    <w:rsid w:val="00D8079F"/>
    <w:rsid w:val="00D82C0E"/>
    <w:rsid w:val="00DF4831"/>
    <w:rsid w:val="00E156C2"/>
    <w:rsid w:val="00E309A7"/>
    <w:rsid w:val="00EF4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3F678"/>
  <w15:docId w15:val="{A086B0DC-95CD-4766-B278-9BBCE652A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79F"/>
  </w:style>
  <w:style w:type="paragraph" w:styleId="Footer">
    <w:name w:val="footer"/>
    <w:basedOn w:val="Normal"/>
    <w:link w:val="FooterChar"/>
    <w:uiPriority w:val="99"/>
    <w:unhideWhenUsed/>
    <w:rsid w:val="00D8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79F"/>
  </w:style>
  <w:style w:type="character" w:styleId="Hyperlink">
    <w:name w:val="Hyperlink"/>
    <w:basedOn w:val="DefaultParagraphFont"/>
    <w:uiPriority w:val="99"/>
    <w:unhideWhenUsed/>
    <w:rsid w:val="00D8079F"/>
    <w:rPr>
      <w:color w:val="0000FF" w:themeColor="hyperlink"/>
      <w:u w:val="single"/>
    </w:rPr>
  </w:style>
  <w:style w:type="character" w:styleId="UnresolvedMention">
    <w:name w:val="Unresolved Mention"/>
    <w:basedOn w:val="DefaultParagraphFont"/>
    <w:uiPriority w:val="99"/>
    <w:semiHidden/>
    <w:unhideWhenUsed/>
    <w:rsid w:val="00683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80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hr-today/news/hr-magazine/1017/pages/9-tips-for-using-hr-metrics-strategically.aspx" TargetMode="External"/><Relationship Id="rId3" Type="http://schemas.openxmlformats.org/officeDocument/2006/relationships/settings" Target="settings.xml"/><Relationship Id="rId7" Type="http://schemas.openxmlformats.org/officeDocument/2006/relationships/hyperlink" Target="https://www.mckinsey.com/business-functions/mckinsey-analytics/our-insights/using-people-analytics-to-drive-business-performance-a-case-stud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EC1C5-E2AC-44A3-8FB4-58BBC3E0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cp:revision>
  <dcterms:created xsi:type="dcterms:W3CDTF">2020-05-12T07:26:00Z</dcterms:created>
  <dcterms:modified xsi:type="dcterms:W3CDTF">2020-05-12T21:21:00Z</dcterms:modified>
</cp:coreProperties>
</file>